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r>
        <w:rPr>
          <w:rFonts w:ascii="Consolas" w:hAnsi="Consolas" w:cs="Consolas"/>
          <w:color w:val="292B2C"/>
          <w:sz w:val="21"/>
          <w:szCs w:val="21"/>
          <w:lang w:val="en-US"/>
        </w:rPr>
        <w:t xml:space="preserve">                            </w:t>
      </w:r>
      <w:r>
        <w:rPr>
          <w:rFonts w:ascii="Consolas" w:hAnsi="Consolas" w:cs="Consolas"/>
          <w:noProof/>
          <w:color w:val="292B2C"/>
          <w:sz w:val="21"/>
          <w:szCs w:val="21"/>
        </w:rPr>
        <w:drawing>
          <wp:inline distT="0" distB="0" distL="0" distR="0" wp14:anchorId="69BDEEFB" wp14:editId="36860EAB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0" w:name="o1"/>
      <w:bookmarkEnd w:id="0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 xml:space="preserve">               МІНІСТЕРСТВО ОСВІТИ І НАУКИ УКРАЇНИ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" w:name="o2"/>
      <w:bookmarkEnd w:id="1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 xml:space="preserve">                            Н А К А </w:t>
      </w:r>
      <w:proofErr w:type="gramStart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>З</w:t>
      </w:r>
      <w:proofErr w:type="gramEnd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 xml:space="preserve">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</w:r>
      <w:bookmarkStart w:id="2" w:name="_GoBack"/>
      <w:bookmarkEnd w:id="2"/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" w:name="o3"/>
      <w:bookmarkEnd w:id="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          05.11.2009  N 1010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" w:name="o4"/>
      <w:bookmarkEnd w:id="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                        Зареєстровано в Міністерстві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юстиції України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1 грудня 2009 р.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за N 1152/17168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" w:name="o5"/>
      <w:bookmarkEnd w:id="5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 xml:space="preserve">              Про затвердження </w:t>
      </w:r>
      <w:proofErr w:type="gramStart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>Положення</w:t>
      </w:r>
      <w:proofErr w:type="gramEnd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 xml:space="preserve"> про центр,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палац, будинок, клуб художньої творчості дітей,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юнацтва та молоді, художньо-естетичної творчості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     учнівської молоді, дитячої та юнацької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        творчості, естетичного виховання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" w:name="o6"/>
      <w:bookmarkEnd w:id="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Відповідно до  пункту 4 Положення про позашкільний навчальний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заклад,    затвердженого постановою Кабінету Міні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 України від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6 травня  2001  року  N  433 ( </w:t>
      </w:r>
      <w:hyperlink r:id="rId6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433-2001-п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 (із змінами),  з метою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підвищення якості навчально-виховного процесу та рівня організації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роботи  позашкільних  навчальних  закладів  з художньо-естетичного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напряму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>Н А К А З У </w:t>
      </w:r>
      <w:proofErr w:type="gramStart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>Ю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: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" w:name="o7"/>
      <w:bookmarkEnd w:id="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1. Затвердити  Положення  про  центр,  палац,  будинок,  клуб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художньої творчості дітей,  юнацтва та молоді,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учнівської  молоді,  дитячої  та   юнацької   творчості,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естетичного виховання, що додається.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" w:name="o8"/>
      <w:bookmarkEnd w:id="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 Міністру   освіти  і  науки  Автономної  Республіки  Крим,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начальникам управлінь  освіти  і  науки  обласних,  Київської 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Севастопольської   міських   державних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адм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іністрацій,   у  сфері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управління яких перебувають позашкільні навчальні заклади: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" w:name="o9"/>
      <w:bookmarkEnd w:id="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2.1. Довести цей  наказ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відома  керівників  позашкільних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навчальних закладів.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" w:name="o10"/>
      <w:bookmarkEnd w:id="1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2.2. Зобов'язати    керівників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ідповідних    позашкільних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навчальних закладів унести зміни і доповнення до статутів згідно з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цим Положенням.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" w:name="o11"/>
      <w:bookmarkEnd w:id="1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2.3. Ужити   заходів   щодо   збереження  і  розвитку  мережі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позашкільних навчальних закладів, недопущення їх перепрофілювання,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реорганізації та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л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іквідації.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" w:name="o12"/>
      <w:bookmarkEnd w:id="1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2.4. Сприяти створенню умов для здобуття вихованцями (учнями,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слухачами) позашкільної освіти з художньо-естетичної  творчості  з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урахуванням специфіки діяльності таких закладі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" w:name="o13"/>
      <w:bookmarkEnd w:id="1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Українському   державному   центру   позашкільної   освіти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Міністерства освіти і  науки  України  (Ткачук  В.В.)  здійснювати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інформаційно-методичне    забезпечення    діяльності    Кримського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республіканського,  обласних,  Київського   та   Севастопольського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міських  центрів,  палаців,  будинків,  клубів художньої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дітей, юнацтва та молоді, художньо-естетичної творчості учнівської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молоді, дитячої  та  юнацької  творчост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і,  естетичного  виховання,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забезпечувати проведення  всеукраїнських  і  міжнародних   масових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заходів з художньо-естетичного напряму.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" w:name="o14"/>
      <w:bookmarkEnd w:id="1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4. Цей   наказ   набирає   чинності  з  дня  його  офіційного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опублікування.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" w:name="o15"/>
      <w:bookmarkEnd w:id="1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 Контроль  за  виконанням  наказу  залишаю за собою.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" w:name="o16"/>
      <w:bookmarkEnd w:id="16"/>
      <w:r w:rsidRPr="00F42677">
        <w:rPr>
          <w:rFonts w:ascii="Consolas" w:hAnsi="Consolas" w:cs="Consolas"/>
          <w:color w:val="292B2C"/>
          <w:sz w:val="21"/>
          <w:szCs w:val="21"/>
        </w:rPr>
        <w:t xml:space="preserve"> Т.в.о. Міністра                                    П.Б.Полянський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7" w:name="o17"/>
      <w:bookmarkEnd w:id="1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                        ЗАТВЕРДЖЕНО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Наказ Міністерства освіти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і науки України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05.11.2009  N 1010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8" w:name="o18"/>
      <w:bookmarkEnd w:id="1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                        Зареєстровано в Міністерстві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юстиції України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1 грудня 2009 р.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              за N 1152/17168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9" w:name="o19"/>
      <w:bookmarkEnd w:id="19"/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t xml:space="preserve">                            ПОЛОЖЕННЯ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   про центр, палац, будинок, клуб художньої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      творчості дітей, юнацтва та молоді,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    художньо-естетичної творчості учнівської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          молоді, дитячої та юнацької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                творчості, естетичного виховання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  <w:t xml:space="preserve"> </w:t>
      </w:r>
      <w:r w:rsidRPr="00F42677">
        <w:rPr>
          <w:rFonts w:ascii="Consolas" w:hAnsi="Consolas" w:cs="Consolas"/>
          <w:b/>
          <w:bCs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0" w:name="o20"/>
      <w:bookmarkEnd w:id="2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        I. Загальні положення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1" w:name="o21"/>
      <w:bookmarkEnd w:id="2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1.1. Центр,  палац,  будинок, клуб художньої творчості дітей,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юнацтва та   молоді,   художньо-естетичної   творчості  учнівської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молоді, дитячої та юнацької творчості, естетичного виховання (далі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-   центр   художньо-естетичної  творчості  учнівської  молоді)  -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проф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ільний  позашкільний  навчальний  заклад,  основним   напрямом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діяльності  якого  є художньо-естетичний,  що передбачає залучення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вихованців (учнів,  слухачів) до активної  діяльності  з  вивчення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вітчизняної   і   світової   культури   та  мистецтва,  оволодіння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практичними уміннями  та  навичками  у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ізних   видах   мистецтв,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організацію змістовного дозвілля.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2" w:name="o22"/>
      <w:bookmarkEnd w:id="2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1.2. Головними    завданнями    центру  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творчості учнівської молоді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 є:</w:t>
      </w:r>
      <w:proofErr w:type="gramEnd"/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3" w:name="o23"/>
      <w:bookmarkEnd w:id="2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реалізація державної  політики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сфері  позашкільної освіти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засобами культури та мистецтва;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4" w:name="o24"/>
      <w:bookmarkEnd w:id="2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надання методичної   допомоги   навчальним  закладам  системи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загальної середньої освіти з питань упровадження  форм  і  методів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 роботи   з  учнівською  молоддю  в  практику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навчально-виховної діяльності;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5" w:name="o25"/>
      <w:bookmarkEnd w:id="2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створення умов   для   гармонійного   розвитку   особистості,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задоволення потреб  дітей  та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ідлітків  у  позашкільній  освіті,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організація їх оздоровлення, дозвілля і відпочинку;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6" w:name="o26"/>
      <w:bookmarkEnd w:id="26"/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     виявлення, розвиток і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ідтримка юних талантів  і  обдарувань,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стимулювання творчого самовдосконалення дітей та юнацтва, розвиток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дослідницької діяльності вихованців  (учнів,  слухачів)  у  різних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видах мистецтва;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7" w:name="o27"/>
      <w:bookmarkEnd w:id="2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формування у дітей та  юнацтва  національної  самосвідомості,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активної громадянської  позиції,  прагнення  до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здорового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способу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життя;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8" w:name="o28"/>
      <w:bookmarkEnd w:id="2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задоволення потреб    учнівської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  у   професійному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самовизначенні відповідно до особистих інтересів і здібностей;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29" w:name="o29"/>
      <w:bookmarkEnd w:id="2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просвітницька діяльність.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0" w:name="o30"/>
      <w:bookmarkEnd w:id="3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1.3. Центр  художньо-естетичної творчості учнівської молоді 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своїй діяльності керується Конституцією України  (  </w:t>
      </w:r>
      <w:hyperlink r:id="rId7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254к/96-ВР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 ),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Законами України  "Про освіту" ( </w:t>
      </w:r>
      <w:hyperlink r:id="rId8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1060-12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),  "Про загальну середню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освіту" ( </w:t>
      </w:r>
      <w:hyperlink r:id="rId9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651-14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),  "Про позашкільну освіту" ( </w:t>
      </w:r>
      <w:hyperlink r:id="rId10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1841-14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),  актами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Президента   України,   Кабінету   Міні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   України,   наказами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Міністерства освіти і науки України,  рішеннями  місцевих  органів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виконавчої влади,  Положенням  про позашкільний навчальний заклад,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затвердженим постановою Кабінету Міні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 України від  06.05.2001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N  433  (  </w:t>
      </w:r>
      <w:hyperlink r:id="rId11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433-2001-п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 )  (із  змінами),  цим Положенням і власним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статутом.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1" w:name="o31"/>
      <w:bookmarkEnd w:id="3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1.4. Український   державний   центр   позашкільної    освіти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Міністерства   освіти   і   науки   України  здійснює  координацію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діяльності Кримського республіканського,  обласних,  Київського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Севастопольського  міських  центрів  художньо-естетичної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учнівської молоді.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2" w:name="o32"/>
      <w:bookmarkEnd w:id="3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Республіканський центр      художньо-естетичної   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учнівської молоді Автономної Республіки Крим, обласні, Київський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Севастопольський   міські   центри  художньо-естетичної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учнівської молоді  здійснюють  координацію  діяльності   районних,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міських центрів  художньо-естетичної  творчості учнівської молоді.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3" w:name="o33"/>
      <w:bookmarkEnd w:id="3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Відповідні органи управління освітою обласних,  Київської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Севастопольської  міських  держадміністрацій визначають навчальний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заклад, на  який  покладається  координація  діяльності  районних,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міських навчальних   закладів   з   художньо-естетичного   напряму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позашкільної освіти.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4" w:name="o34"/>
      <w:bookmarkEnd w:id="3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Український державний  центр позашкільної освіти Міністерства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освіти  і  науки  України  є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пров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ідним  закладом  серед   центрів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творчості,  які перебувають у сфері управління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Міністерства освіти і науки України.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5" w:name="o35"/>
      <w:bookmarkEnd w:id="3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1.5 Мова навчання і виховання  в  центрі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 учнівської  молоді  визначається Конституцією України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відповідним законом України.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6" w:name="o36"/>
      <w:bookmarkEnd w:id="3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   II. Організаційно-правові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засади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діяльності центру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творчості учнівської 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7" w:name="o37"/>
      <w:bookmarkEnd w:id="3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2.1. Створення,   реорганізація    та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л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іквідація 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 творчості   учнівської  молоді  здійснюються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відповідно до законодавства.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8" w:name="o38"/>
      <w:bookmarkEnd w:id="3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2.2. Центр художньо-естетичної творчості учнівської молоді  є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юридичною   особою   і  діє  на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ідставі  статуту,  затвердженого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засновником.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39" w:name="o39"/>
      <w:bookmarkEnd w:id="3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У статуті   зазначаються  повне  найменування  закладу,  його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місцезнаходження,  засновник,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ідпорядкованість;  мета і  головні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завдання діяльності;  основні характеристики методичної та масової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роботи, навчально-виховного процесу; визначаються права, обов'язки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та відповідальність  учасників  цього  процесу,  а  також  порядок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управління закладом та  організації  його  фінансово-господарської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діяльності,  використання  майна,  унесення  змін  та доповнень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статуту тощо.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0" w:name="o40"/>
      <w:bookmarkEnd w:id="4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2.3. Центр художньо-естетичної  творчості  учнівської 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може  створювати  філії  - структурно відокремлені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ідрозділи,  що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перебувають  поза  межами  розташування  основного   позашкільного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навчального закладу і виконують таку саму освітню діяльність, як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основний позашкільний навчальний заклад у цілому або  за  окремими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його напрямами.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1" w:name="o41"/>
      <w:bookmarkEnd w:id="4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 III. Організація позашкільної освіти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в центрі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творчості учнівської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2" w:name="o42"/>
      <w:bookmarkEnd w:id="4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3.1. Центр  художньо-естетичної  творчості  учнівської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проводить навчально-виховну,               інформаційно-методичну,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організаційно-масову, навчально-репетиційну                   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концертно-просвітницьку роботу.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3" w:name="o43"/>
      <w:bookmarkEnd w:id="4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3.2.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Структура та штат центру  художньо-естетичної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учнівської  молоді  розробляються його керівником у межах видатків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 оплату праці та затверджуються органом  управління  освітою,  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сфері управління якого перебуває заклад.</w:t>
      </w:r>
      <w:proofErr w:type="gramEnd"/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4" w:name="o44"/>
      <w:bookmarkEnd w:id="4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Структурними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ідрозділами  закладу   можуть   бути   відділи,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кабінети, постійно діючі та тимчасові виставки,  оздоровчі табори,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бібліотеки, спеціалізовані та творчі майстерні та інші підрозділи.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5" w:name="o45"/>
      <w:bookmarkEnd w:id="4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3.3. Центр художньо-естетичної  творчості  учнівської 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працює за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ічним планом роботи, погодженим засновником.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6" w:name="o46"/>
      <w:bookmarkEnd w:id="4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3.4. Навчально-виховний  процес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у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центр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учнівської молоді здійснюється за  типовими  навчальними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планами  і  програмами,  що  затверджуються Міністерством освіти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науки України,  а також за  планами  і  програмами,  затвердженими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відповідними місцевими органами виконавчої влади.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7" w:name="o47"/>
      <w:bookmarkEnd w:id="4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На основі типових навчальних планів і навчальних  планів,  що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затверджуються  відповідним  місцевим  органом  виконавчої  влади,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розробляється робочий навчальний план центру на навчальний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ік  з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урахуванням мережі гуртків груп інших творчих об'єднань,  що діють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 центрі,  та кількості груп  у  них,  років  навчання,  тижневого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навантаження педагогічних працівників, структури навчального року.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8" w:name="o48"/>
      <w:bookmarkEnd w:id="4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3.5. Навчальні    програми   можуть   бути   однопрофільними,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комплексними і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такими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,  що  передбачають  індивідуальне  навчання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вихованців (учнів,  слухачів) у гуртках,  групах або інших творчих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об'єднаннях.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49" w:name="o49"/>
      <w:bookmarkEnd w:id="4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3.6. Індивідуальне   та    групове    навчання    у    центрі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 творчості   учнівської   молоді  проводиться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відповідно до Положення про порядок організації індивідуальної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групової роботи в позашкільних навчальних закладах,  затвердженого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наказом   Міністерства освіти і науки України від 11.08.2004 N 651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( 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fldChar w:fldCharType="begin"/>
      </w:r>
      <w:r w:rsidRPr="00F42677">
        <w:rPr>
          <w:rFonts w:ascii="Consolas" w:hAnsi="Consolas" w:cs="Consolas"/>
          <w:color w:val="292B2C"/>
          <w:sz w:val="21"/>
          <w:szCs w:val="21"/>
        </w:rPr>
        <w:instrText xml:space="preserve"> HYPERLINK "http://zakon0.rada.gov.ua/laws/show/z1036-04" \t "_blank" </w:instrText>
      </w:r>
      <w:r w:rsidRPr="00F42677">
        <w:rPr>
          <w:rFonts w:ascii="Consolas" w:hAnsi="Consolas" w:cs="Consolas"/>
          <w:color w:val="292B2C"/>
          <w:sz w:val="21"/>
          <w:szCs w:val="21"/>
        </w:rPr>
        <w:fldChar w:fldCharType="separate"/>
      </w:r>
      <w:r w:rsidRPr="00F42677">
        <w:rPr>
          <w:rFonts w:ascii="Consolas" w:hAnsi="Consolas" w:cs="Consolas"/>
          <w:color w:val="0275D8"/>
          <w:sz w:val="21"/>
          <w:szCs w:val="21"/>
          <w:u w:val="single"/>
        </w:rPr>
        <w:t>z1036-04</w:t>
      </w:r>
      <w:r w:rsidRPr="00F42677">
        <w:rPr>
          <w:rFonts w:ascii="Consolas" w:hAnsi="Consolas" w:cs="Consolas"/>
          <w:color w:val="292B2C"/>
          <w:sz w:val="21"/>
          <w:szCs w:val="21"/>
        </w:rPr>
        <w:fldChar w:fldCharType="end"/>
      </w:r>
      <w:r w:rsidRPr="00F42677">
        <w:rPr>
          <w:rFonts w:ascii="Consolas" w:hAnsi="Consolas" w:cs="Consolas"/>
          <w:color w:val="292B2C"/>
          <w:sz w:val="21"/>
          <w:szCs w:val="21"/>
        </w:rPr>
        <w:t xml:space="preserve">  )  (у  редакції  наказу  Міністерства  освіти  і науки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України від 10.12.2008 N 1123)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(  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fldChar w:fldCharType="begin"/>
      </w:r>
      <w:r w:rsidRPr="00F42677">
        <w:rPr>
          <w:rFonts w:ascii="Consolas" w:hAnsi="Consolas" w:cs="Consolas"/>
          <w:color w:val="292B2C"/>
          <w:sz w:val="21"/>
          <w:szCs w:val="21"/>
        </w:rPr>
        <w:instrText xml:space="preserve"> HYPERLINK "http://zakon0.rada.gov.ua/laws/show/z1322-08" \t "_blank" </w:instrText>
      </w:r>
      <w:r w:rsidRPr="00F42677">
        <w:rPr>
          <w:rFonts w:ascii="Consolas" w:hAnsi="Consolas" w:cs="Consolas"/>
          <w:color w:val="292B2C"/>
          <w:sz w:val="21"/>
          <w:szCs w:val="21"/>
        </w:rPr>
        <w:fldChar w:fldCharType="separate"/>
      </w:r>
      <w:r w:rsidRPr="00F42677">
        <w:rPr>
          <w:rFonts w:ascii="Consolas" w:hAnsi="Consolas" w:cs="Consolas"/>
          <w:color w:val="0275D8"/>
          <w:sz w:val="21"/>
          <w:szCs w:val="21"/>
          <w:u w:val="single"/>
        </w:rPr>
        <w:t>z1322-08</w:t>
      </w:r>
      <w:r w:rsidRPr="00F42677">
        <w:rPr>
          <w:rFonts w:ascii="Consolas" w:hAnsi="Consolas" w:cs="Consolas"/>
          <w:color w:val="292B2C"/>
          <w:sz w:val="21"/>
          <w:szCs w:val="21"/>
        </w:rPr>
        <w:fldChar w:fldCharType="end"/>
      </w:r>
      <w:r w:rsidRPr="00F42677">
        <w:rPr>
          <w:rFonts w:ascii="Consolas" w:hAnsi="Consolas" w:cs="Consolas"/>
          <w:color w:val="292B2C"/>
          <w:sz w:val="21"/>
          <w:szCs w:val="21"/>
        </w:rPr>
        <w:t xml:space="preserve">  ),  зареєстрованого  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Міністерстві   юстиції  України  20.08.2004  за  N  1036/9635  (із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змінами).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0" w:name="o50"/>
      <w:bookmarkEnd w:id="5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3.7. Експериментальні  навчальні  плани  складаються  центром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творчості   учнівської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 з  урахуванням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типового  навчального   плану.   Запровадження   експериментальних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навчальних   планів,   освітніх  програм,  педагогічних  інновацій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здійснюється в установленому порядку.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1" w:name="o51"/>
      <w:bookmarkEnd w:id="5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3.8. Середня наповнюваність гуртків,  груп та  інших  творчих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об'єднань у центрі художньо-естетичної творчості учнівської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становить,  як  правило,  </w:t>
      </w:r>
      <w:hyperlink r:id="rId12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10-15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 вихованців   (учнів,   слухачів).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Наповнюваність     груп     встановлюється    директором 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творчості учнівської  молоді  залежно  від  їх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проф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ілю,  навчальних  планів  і програм та можливостей організації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навчально-виховного  і  творчого  процесів,   рівня   майстерності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вихованців   (учнів,  слухачів)  і  становить  не  більше  ніж  25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вихованців (учнів, слухачів).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2" w:name="o52"/>
      <w:bookmarkEnd w:id="5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3.9. Зарахування   учнів   до   центру  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   учнівської   молоді   може   здійснюватися   протягом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навчального  року  (у  міру  закінчення  комплектування   гуртків,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секцій,  груп  та  інших  творчих  об'єднань)  за їх бажанням і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ідставі  заяви  батьків  або  осіб,  які  їх  замінюють,  як  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безконкурсній   основі,   так   і   за   конкурсом,   умови  якого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розробляються центром.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3" w:name="o53"/>
      <w:bookmarkEnd w:id="5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Для зарахування   вихованців  (учні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,  слухачів)  до  окремих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гуртків,  об'єднань  (хореографічні,   циркове   мистецтво   тощо)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потрібна   довідка   медичного   закладу  про  відсутність  у  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протипоказань для занять у такому гуртку, об'єднанні.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4" w:name="o54"/>
      <w:bookmarkEnd w:id="5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центру  художньо-естетичної  творчості  учнівської 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зараховуються вихованці (учні,  слухачі) віком від 5 до 18  років.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Статутом може визначатись і інший вік.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5" w:name="o55"/>
      <w:bookmarkEnd w:id="5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Центр вживає  заходів   до   залучення   вихованців   (учнів,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слухачів) які   потребують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соц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іальної   допомоги  та  соціальної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реабілітації.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6" w:name="o56"/>
      <w:bookmarkEnd w:id="5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3.10. Навчально-виховний процес у центрі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   учнівської    молоді   здійснюється   диференційовано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(відповідно до  віку,   індивідуальних   можливостей,   інтересів,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нахилів, здібностей,   стану   здоров'я)  з  використанням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ізних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організаційних  форм  роботи:  заняття,  гурткова  робота,  клубна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робота, урок, лекція, індивідуальне заняття, конференція, семінар,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курси, читання,  вікторина, конкурси, огляди, виставка, експедиція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репетиційні та оздоровчі збори, екскурсії, а також з використанням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інших форм, передбачених статутом центру.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7" w:name="o57"/>
      <w:bookmarkEnd w:id="5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Центр художньо-естетичної  творчості  учнівської  молоді може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залучати до участі в  організаційно-масових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заходах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позашкільні,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загальноосвітні, професійно-технічні, вищі навчальні заклади, інші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заклади та організації.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8" w:name="o58"/>
      <w:bookmarkEnd w:id="5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3.11. Навчальний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ік у центрі  художньо-естетичної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учнівської  молоді  незалежно  від  форми  власності   починається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1 вересня.  Тривалість    навчального року не може бути меншою ніж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190 робочих дні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59" w:name="o59"/>
      <w:bookmarkEnd w:id="5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Комплектування гуртків,  груп  та  інших  творчих   об'єднань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здійснюється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у пер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іод з 1 до 15 вересня,  який вважається робочим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часом керівника  гуртка,  групи  або  іншого  творчого  об'єднання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центру.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0" w:name="o60"/>
      <w:bookmarkEnd w:id="60"/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     3.12. У   канікулярні,   вихідні   та   святкові   дні  центр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творчості учнівської молоді працює за  окремим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планом, затвердженим керівником цього центру.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1" w:name="o61"/>
      <w:bookmarkEnd w:id="6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У період   канікул   центр   художньо-естетичної  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учнівської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  проводить   організаційно-масову   роботу  з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вихованцями  (учнями,  слухачами),  залучаючи  їх  до   участі   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змаганнях,  конкурсах,  зльотах,  походах,  а  також до інших форм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змістовного відпочинку:      оздоровчо-екскурсійних      поїздках,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експедиціях, навчально-репетиційних зборах тощо.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2" w:name="o62"/>
      <w:bookmarkEnd w:id="6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3.13. Тривалість    одного    заняття    (уроку)   в   центрі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творчості  учнівської   молоді   визначається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навчальними планами і програмами з урахуванням психофізіологічного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розвитку,  допустимого навантаження для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ізних вікових категорій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становить для вихованців (учнів, слухачів):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3" w:name="o63"/>
      <w:bookmarkEnd w:id="6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віком від 5 до 6 років - 30 хвилин;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4" w:name="o64"/>
      <w:bookmarkEnd w:id="6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віком від 6 до 7 років - 35 хвилин;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5" w:name="o65"/>
      <w:bookmarkEnd w:id="6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старшого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віку - 45 хвилин.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6" w:name="o66"/>
      <w:bookmarkEnd w:id="6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Короткі перерви  між  заняттями  (уроками)  є  робочим  часом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керівника  гуртка,  групи  або  іншого   творчого   об'єднання  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визначаються  режимом  щоденної  роботи центру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учнівської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і.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7" w:name="o67"/>
      <w:bookmarkEnd w:id="6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Початок і закінчення занять,  заходів визначаються керівником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відповідно  до  режиму  роботи  центру  та   правил   внутрішнього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трудового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розпорядку  з  урахуванням  допустимого навантаження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вихованців (учнів, слухачів).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8" w:name="o68"/>
      <w:bookmarkEnd w:id="6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3.14. Гуртки,  групи  та  інші   творчі   об'єднання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творчості учнівської молоді класифікуються за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трьома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івнями: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69" w:name="o69"/>
      <w:bookmarkEnd w:id="6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1 - початковий. Це гуртки, творчі об'єднання, діяльність яких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спрямована на загальний  розвиток  вихованців  (учнів,  слухачів),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виявлення їх  здібностей  та  обдарувань,  прищеплення інтересу до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певних видів і напрямі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творчої діяльності;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0" w:name="o70"/>
      <w:bookmarkEnd w:id="7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2 - основний.  Це творчі гуртки,  об'єднання,  які розвивають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стійкі інтереси  вихованців  (учні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,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слухач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ів),   дають   знання,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практичні вміння  і  навички,  задовольняють потреби у професійній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орієнтації;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1" w:name="o71"/>
      <w:bookmarkEnd w:id="7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3 -  вищий.  Це  гуртки,  творчі об'єднання за інтересами для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здібних і обдарованих вихованців (учні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,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слухач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ів),  які  успішно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беруть участь  у  концертній  діяльності,  конкурсах,  фестивалях,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виставках.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2" w:name="o72"/>
      <w:bookmarkEnd w:id="7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Відповідно до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івня   класифікації   визначаються   мета 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перспективи діяльності гуртка, групи та іншого творчого об'єднання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його чисельний склад, обирається програма.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3" w:name="o73"/>
      <w:bookmarkEnd w:id="7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3.15.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У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 центрі   художньо-естетичної  творчості  учнівської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молоді в межах затверджених видатків на оплату праці відповідно до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встановлених нормативів можуть створюватися такі відділи: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4" w:name="o74"/>
      <w:bookmarkEnd w:id="7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театральний   -   об'єднує   гуртки,  групи  та  інші  творчі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об'єднання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театрального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мистецтва;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5" w:name="o75"/>
      <w:bookmarkEnd w:id="7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цирковий  -  об'єднує гуртки, групи та інші творчі об'єднання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циркового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мистецтва;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6" w:name="o76"/>
      <w:bookmarkEnd w:id="7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хореографічний  -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'єднує  гуртки,  групи  та  інші  творчі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об'єднання хореографічного мистецтва;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7" w:name="o77"/>
      <w:bookmarkEnd w:id="7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фольклорний та етнографічний -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'єднує гуртки, групи та інші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творчі об'єднання фольклору та етнографії;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8" w:name="o78"/>
      <w:bookmarkEnd w:id="7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вокальний  - об'єднує гуртки, групи та інші творчі об'єднання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жанрів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вокального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співу;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79" w:name="o79"/>
      <w:bookmarkEnd w:id="79"/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     хоровий  -  об'єднує  гуртки, групи та інші творчі об'єднання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жанрів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хорового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співу;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0" w:name="o80"/>
      <w:bookmarkEnd w:id="8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інструментальної  музики  -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'є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дну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є  гуртки,  групи та інші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творчі об'єднання жанрів інструментальної музики;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1" w:name="o81"/>
      <w:bookmarkEnd w:id="8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декоративно-ужитковий -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'єднує гуртки, групи та інші творчі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об'єднання,  що  займаються  відродженням  народних  промислів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ремесел;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2" w:name="o82"/>
      <w:bookmarkEnd w:id="8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кіномистецтва   -  об'єднує  гуртки,  групи  та  інші  творчі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об'єднання кін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о-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, відеотворчості;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3" w:name="o83"/>
      <w:bookmarkEnd w:id="8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дитячого  телебачення -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'єднує гуртки, групи та інші творчі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об'єднання дитячого телебачення;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4" w:name="o84"/>
      <w:bookmarkEnd w:id="8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художньої  фотографії  та  комп'ютерної  графіки  -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'є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дну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є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гуртки,  групи  та  інші  творчі  об'єднання  жанрів фотографії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комп'ютерної графіки;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5" w:name="o85"/>
      <w:bookmarkEnd w:id="8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образотворчого  мистецтва  -  об'єднує  гуртки, групи та інші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творчі  об'єднання  образотворчого мистецтва, графіки, скульптури,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арх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ітектури тощо;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6" w:name="o86"/>
      <w:bookmarkEnd w:id="8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літературної  творчості  -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'єднує  гуртки,  групи  та інші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творчі об'єднання літературної творчості.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7" w:name="o87"/>
      <w:bookmarkEnd w:id="8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3.16.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У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центрі  художньо-естетичної   творчості   учнівської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молоді   можуть   створюватись  відділи  організаційно-масової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методичної роботи, а також відділи за іншими напрямами діяльності,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що передбачені статутом.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8" w:name="o88"/>
      <w:bookmarkEnd w:id="8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3.17. Центр  художньо-естетичної  творчості учнівської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може організовувати роботу своїх гуртків,  груп та  інших  творчих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об'єднань у     приміщеннях     загальноосвітніх,    позашкільних,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професійно-технічних, вищих          навчальних          закладів,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навчально-виробничих комбінатів, організацій, наукових установ,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базі спортивних будівель і стадіонів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ідповідно до укладених  угод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із зазначеними закладами та установами.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89" w:name="o89"/>
      <w:bookmarkEnd w:id="8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3.18. Центр  художньо-естетичної  творчості учнівської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може створювати відповідні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ідрозділи для підвищення  кваліфікації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педагогічних працівників за напрямами позашкільної роботи.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0" w:name="o90"/>
      <w:bookmarkEnd w:id="9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ідвищення кваліфікації  може  проводитись  у  формі  курсів,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семінарів і за іншими організаційними формами.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1" w:name="o91"/>
      <w:bookmarkEnd w:id="9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3.19. Центр  художньо-естетичної творчості учнівської молоді,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який має       висококваліфіковані        кадри,        відповідні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матеріально-технічні  умови,  може  організовувати  проведення 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своїй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базі  педагогічної  практики  студентів  вищих   навчальних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закладів.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2" w:name="o92"/>
      <w:bookmarkEnd w:id="9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3.20. Для  подальшого розвитку інтересів і нахилів вихованців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(учнів,  слухачів),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ідтримки  їх   професійних   навичок   центр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 творчості   учнівської   молоді   за   умови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дотримання правил охорони  праці  й  техніки  безпеки  організовує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виконання   замовлень   підприємств,   установ,   організацій  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виготовлення продукції,  виконання робіт.  При  цьому  характер 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зміст  робіт  повинні  сприяти  формуванню й удосконаленню знань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умінь, передбачених навчальними програмами.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3" w:name="o93"/>
      <w:bookmarkEnd w:id="9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У випадках,   передбачених   законодавством   України,  центр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творчості учнівської молоді має право надавати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платні  послуги  з  певних  видів  діяльності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ісля  отримання  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встановленому порядку відповідних ліцензій.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4" w:name="o94"/>
      <w:bookmarkEnd w:id="9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Платні послуги не можуть надаватись державним або комунальним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центром художньо-естетичної творчості  учнівської  молоді  замість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або в межах освітньої діяльності, визначеної навчальними планами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програмами.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5" w:name="o95"/>
      <w:bookmarkEnd w:id="9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3.21. Згідно з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ішенням засновника,  на підставі  відповідних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угод  центр  художньо-естетичної  творчості учнівської молоді може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надавати організаційно-методичну допомогу педагогічним колективам,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навчальним закладам   регіону,  молодіжним,  дитячим,  громадським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організаціям.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6" w:name="o96"/>
      <w:bookmarkEnd w:id="9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3.22. За  результатами  навчання  центр 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 учнівської  молоді видає своїм випускникам документ про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позашкільну освіту.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7" w:name="o97"/>
      <w:bookmarkEnd w:id="9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IV. Учасники навчально-виховного процесу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центру художньо-естетичної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учнівської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8" w:name="o98"/>
      <w:bookmarkEnd w:id="9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4.1. Учасниками   навчально-виховного   процесу   в    центрі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художньо-естетичної творчості учнівської молоді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 є:</w:t>
      </w:r>
      <w:proofErr w:type="gramEnd"/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99" w:name="o99"/>
      <w:bookmarkEnd w:id="9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вихованці (учні, слухачі);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0" w:name="o100"/>
      <w:bookmarkEnd w:id="10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директор, заступники директора центру;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1" w:name="o101"/>
      <w:bookmarkEnd w:id="10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педагогічні працівники,   психологи,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соц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іальні    педагоги,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бібліотекарі, спеціалісти,  які  залучені  до  навчально-виховного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процесу;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2" w:name="o102"/>
      <w:bookmarkEnd w:id="10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батьки або особи, які їх замінюють;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3" w:name="o103"/>
      <w:bookmarkEnd w:id="10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представники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ідприємств,  установ та організацій, які беруть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участь у навчально-виховному процесі.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4" w:name="o104"/>
      <w:bookmarkEnd w:id="10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4.2. Права   та   обов'язки   вихованців  (учнів,  слухачів),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педагогічних працівників  центру   художньо-естетичної 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учнівської молоді   та   батьків   або  осіб,  які  їх  замінюють,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визначаються Конституцією України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( 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fldChar w:fldCharType="begin"/>
      </w:r>
      <w:r w:rsidRPr="00F42677">
        <w:rPr>
          <w:rFonts w:ascii="Consolas" w:hAnsi="Consolas" w:cs="Consolas"/>
          <w:color w:val="292B2C"/>
          <w:sz w:val="21"/>
          <w:szCs w:val="21"/>
        </w:rPr>
        <w:instrText xml:space="preserve"> HYPERLINK "http://zakon0.rada.gov.ua/laws/show/254%D0%BA/96-%D0%B2%D1%80" \t "_blank" </w:instrText>
      </w:r>
      <w:r w:rsidRPr="00F42677">
        <w:rPr>
          <w:rFonts w:ascii="Consolas" w:hAnsi="Consolas" w:cs="Consolas"/>
          <w:color w:val="292B2C"/>
          <w:sz w:val="21"/>
          <w:szCs w:val="21"/>
        </w:rPr>
        <w:fldChar w:fldCharType="separate"/>
      </w:r>
      <w:r w:rsidRPr="00F42677">
        <w:rPr>
          <w:rFonts w:ascii="Consolas" w:hAnsi="Consolas" w:cs="Consolas"/>
          <w:color w:val="0275D8"/>
          <w:sz w:val="21"/>
          <w:szCs w:val="21"/>
          <w:u w:val="single"/>
        </w:rPr>
        <w:t>254к/96-ВР</w:t>
      </w:r>
      <w:r w:rsidRPr="00F42677">
        <w:rPr>
          <w:rFonts w:ascii="Consolas" w:hAnsi="Consolas" w:cs="Consolas"/>
          <w:color w:val="292B2C"/>
          <w:sz w:val="21"/>
          <w:szCs w:val="21"/>
        </w:rPr>
        <w:fldChar w:fldCharType="end"/>
      </w:r>
      <w:r w:rsidRPr="00F42677">
        <w:rPr>
          <w:rFonts w:ascii="Consolas" w:hAnsi="Consolas" w:cs="Consolas"/>
          <w:color w:val="292B2C"/>
          <w:sz w:val="21"/>
          <w:szCs w:val="21"/>
        </w:rPr>
        <w:t xml:space="preserve"> ), Законами України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"Про освіту" ( </w:t>
      </w:r>
      <w:hyperlink r:id="rId13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1060-12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),  "Про позашкільну освіту" ( </w:t>
      </w:r>
      <w:hyperlink r:id="rId14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1841-14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Положенням про  позашкільний   навчальний   заклад,   затвердженим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постановою   Кабінету  Міні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  України  від  06.05.2001  N  433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( </w:t>
      </w:r>
      <w:hyperlink r:id="rId15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433-2001-п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 (із змінами).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5" w:name="o105"/>
      <w:bookmarkEnd w:id="10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Вихованці (учні,    слухачі)    центру  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учнівської  молоді  мають  також  право  на  навчання  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декількох  гуртках,  групах  та  інших  творчих об'єднаннях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творчості  учнівської  молоді  та  участь   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виставках, конкурсах, оглядах, експедиціях, навчально-тренувальних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зборах та інших масових заходах.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6" w:name="o106"/>
      <w:bookmarkEnd w:id="10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4.3. Керівники  гуртків,  груп  та  інших  творчих  об'єднань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центру  художньо-естетичної  творчості  учнівської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працюють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відповідно до режиму роботи та розкладу занять, затвердженого його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директором.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7" w:name="o107"/>
      <w:bookmarkEnd w:id="10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4.4. Норма  годин  на одну тарифну ставку керівників гуртків,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груп та  інших  творчих   об'єднань   центру 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 учнівської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 становить  18  навчальних  годин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тиждень.  Оплата  роботи   здійснюється   відповідно   до   обсягу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педагогічного навантаження.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8" w:name="o108"/>
      <w:bookmarkEnd w:id="10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Обсяг педагогічного навантаження у центрі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 учнівської молоді визначається керівником центру згідно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із законодавством і затверджується для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державного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і  комунального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центру відповідним органом виконавчої влади.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09" w:name="o109"/>
      <w:bookmarkEnd w:id="10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Розміри та  порядок  доплат   за   інші   види   педагогічної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діяльності визначаються Кабінетом Міні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ів України.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0" w:name="o110"/>
      <w:bookmarkEnd w:id="110"/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 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Перерозподіл педагогічного  навантаження протягом навчального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року можливий у разі зміни кількості годин за окремими навчальними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програмами,  що  передбачається навчальним планом,  у разі вибуття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або  зарахування   вихованців,   учнів,   слухачів   позашкільного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навчального  центру  протягом  навчального  року  або за письмовою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згодою  педагогічного  працівника,  а  також  тренера-викладача  з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додержанням вимог законодавства України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про працю.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1" w:name="o111"/>
      <w:bookmarkEnd w:id="11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4.5. Не допускається  відволікання  педагогічних  працівників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 виконання професійних обов'язків,  крім випадків, передбачених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законодавством.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2" w:name="o112"/>
      <w:bookmarkEnd w:id="11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4.6. Педагогічні працівники центру підлягають  атестації,  як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правило,  один раз на п'ять років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ідповідно до Типового положення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про  атестацію  педагогічних  працівників  України,  затвердженого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наказом     Міністерства     освіти    України  від 20.08.93 N 310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( </w:t>
      </w:r>
      <w:hyperlink r:id="rId16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z0176-93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 ),  зареєстрованого  в  Міністерстві  юстиції  України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01.12.93 за N 176 (із змінами).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3" w:name="o113"/>
      <w:bookmarkEnd w:id="11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V. Управління центром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творчості учнівської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4" w:name="o114"/>
      <w:bookmarkEnd w:id="11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5.1. Керівництво   центром   художньо-естетичної  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учнівської  молоді здійснюється директором,  яким може бути тільки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громадянин  України,  що  має  вищу  педагогічну  освіту  і   стаж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педагогічної  роботи  не  менше  ніж  три  роки,  успішно  пройшов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ідготовку та атестацію керівних кадрів у  порядку,  установленому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Міністерством освіти і науки України.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5" w:name="o115"/>
      <w:bookmarkEnd w:id="11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5.2. Директор,  заступники  директора,  педагогічні  та  інші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працівники центру призначаються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на посади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і звільняються  з  посад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відповідно до законодавства.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6" w:name="o116"/>
      <w:bookmarkEnd w:id="11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5.3. Керівник центру художньо-естетичної творчості учнівської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і: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7" w:name="o117"/>
      <w:bookmarkEnd w:id="11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здійснює керівництво    педагогічним   колективом,   визначає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структуру центру,  забезпечує  раціональний  добі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і  розстановку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кадрів,  створює  належні  умови  для  підвищення  фахового  рівня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працівників;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8" w:name="o118"/>
      <w:bookmarkEnd w:id="11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організовує навчально-виховний процес;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19" w:name="o119"/>
      <w:bookmarkEnd w:id="11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забезпечує контроль  за  виконанням   навчальних   планів  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програм, якістю  знань,  умінь  та  навичок  вихованців  (учні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слухачів);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0" w:name="o120"/>
      <w:bookmarkEnd w:id="12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створює належні   умови  для  здобуття  вихованцями  (учнями,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слухачами) позашкільної освіти;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1" w:name="o121"/>
      <w:bookmarkEnd w:id="12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забезпечує дотримання      вимог      охорони      дитинства,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санітарно-гігієнічних та протипожежних норм,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техн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іки безпеки;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2" w:name="o122"/>
      <w:bookmarkEnd w:id="12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розпоряджається в  установленому  порядку  майном  і  коштами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центру;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3" w:name="o123"/>
      <w:bookmarkEnd w:id="12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організовує виконання  кошторису  доходів  і видаткі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центру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укладає угоди з юридичними та фізичними особами,  в  установленому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порядку   відкриває   рахунки   в  установах  банків  або  органах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Державного казначейства;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4" w:name="o124"/>
      <w:bookmarkEnd w:id="12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установлює надбавки,  доплати,  премії  та  надає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матер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іальну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допомогу працівникам центру відповідно до законодавства;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5" w:name="o125"/>
      <w:bookmarkEnd w:id="12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представляє центр  на  всіх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ідприємствах,  в  установах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організаціях  і  відповідає  перед   засновником   за   результати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діяльності центру;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6" w:name="o126"/>
      <w:bookmarkEnd w:id="126"/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     дає дозвіл на участь діячів культури,  членів творчих спілок,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працівників культурно-освітніх  закладів,  установ та організацій,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інших юридичних або фізичних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осіб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у навчально-виховному процесі;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7" w:name="o127"/>
      <w:bookmarkEnd w:id="12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забезпечує додержання  прав  вихованців (учні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,  слухачів)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захист від будь-яких форм фізичного або психічного насильства;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8" w:name="o128"/>
      <w:bookmarkEnd w:id="12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видає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у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межах  своєї  компетенції  накази та розпорядження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контролює їх виконання;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29" w:name="o129"/>
      <w:bookmarkEnd w:id="12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застосовує заходи  заохочення  та  дисциплінарні стягнення до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працівникі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центру;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0" w:name="o130"/>
      <w:bookmarkEnd w:id="13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затверджує посадові обов'язки працівникі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центру;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1" w:name="o131"/>
      <w:bookmarkEnd w:id="13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несе відповідальність  за  виконання  покладених   на   центр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завдань результати   фінансово-господарської  діяльності,  стан  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збереження майна, переданого в користування центру.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2" w:name="o132"/>
      <w:bookmarkEnd w:id="13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5.4.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З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метою розвитку  та  вдосконалення  навчально-виховного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процесу,  професійної діяльності педагогічних працівників у центрі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творчості   учнівської   молоді   створюється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педагогічна  рада  - постійно діючий колегіальний орган управління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центру.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3" w:name="o133"/>
      <w:bookmarkEnd w:id="13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Головою педагогічної ради є керівник центру.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4" w:name="o134"/>
      <w:bookmarkEnd w:id="13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Педагогічна рада   центру    художньо-естетичної   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учнівської молоді: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5" w:name="o135"/>
      <w:bookmarkEnd w:id="13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розглядає плани, 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ідсумки     й     актуальні     питання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навчально-виховної,            організаційно-масової          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інформаційно-методичної   роботи    центру,    його    структурних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підрозділів,  гуртків,  груп  та інших творчих об'єднань,  а також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питання  дотримання  санітарно-гігієнічних   вимог,   забезпечення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техніки безпеки, охорони праці;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6" w:name="o136"/>
      <w:bookmarkEnd w:id="13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розробляє пропозиції щодо поліпшення діяльності центру;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7" w:name="o137"/>
      <w:bookmarkEnd w:id="13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розробляє рекомендації       з       питань       організації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навчально-виховного процесу,  налагодження міжнародних освітніх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творчих зв'язкі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8" w:name="o138"/>
      <w:bookmarkEnd w:id="13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захищає права   педагогічних   працівників   на   педагогічну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ініціативу, вільний   вибі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форм,  методів  і  засобів  навчання,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аналізує форми, методи і засоби навчання;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39" w:name="o139"/>
      <w:bookmarkEnd w:id="13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розглядає інші  питання  професійної  діяльності педагогічних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працівникі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та навчально-виховного процесу центру;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0" w:name="o140"/>
      <w:bookmarkEnd w:id="14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порушує клопотання  про  заохочення педагогічних працівникі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1" w:name="o141"/>
      <w:bookmarkEnd w:id="14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Кількість засідань   педагогічної   ради   визначається    їх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доц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ільністю, але не може бути менше ніж два рази на рік.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2" w:name="o142"/>
      <w:bookmarkEnd w:id="14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5.5. У центрі художньо-естетичної творчості учнівської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може діяти методична рада,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 складу  якої  входять  педагогічні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працівники центру та інші учасники навчально-виховного процесу.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3" w:name="o143"/>
      <w:bookmarkEnd w:id="14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Методична рада є дорадчим органом.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4" w:name="o144"/>
      <w:bookmarkEnd w:id="14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Методична рада: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5" w:name="o145"/>
      <w:bookmarkEnd w:id="14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координує науково-методичну,   організаційну   та   практичну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діяльність центру   з   питань   здобуття   вихованцями   (учнями,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слухачами) позашкільної     освіти     з  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ізних      напрямів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художньо-естетичної творчості;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6" w:name="o146"/>
      <w:bookmarkEnd w:id="14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заслуховує повідомлення та пропозиції з питань  удосконалення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навчально-виховної, організаційно-методичної роботи;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7" w:name="o147"/>
      <w:bookmarkEnd w:id="14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вивча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є,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узагальнює та  поширює  кращий  педагогічний  досвід;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8" w:name="o148"/>
      <w:bookmarkEnd w:id="14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обговорює проекти    нових   навчальних   програм,   аналізує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пропозиції щодо вдосконалення діючих;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49" w:name="o149"/>
      <w:bookmarkEnd w:id="14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поширює інновації у системі позашкільної освіти тощо.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0" w:name="o150"/>
      <w:bookmarkEnd w:id="15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У центрі  художньо-естетичної  творчості  учнівської  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можуть  функціонувати методичні об'єднання за напрямами діяльності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гуртків,  секцій,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студ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ій,  клубів та інших творчих об'єднань,  що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охоплюють    педагогічних    працівників    певного   професійного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спрямування.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1" w:name="o151"/>
      <w:bookmarkEnd w:id="15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5.6. Органом     громадського      самоврядування   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творчості  учнівської молоді є загальні збори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(конференція) колективу цього центру, які скликаються не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ідше ніж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один раз на рік.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2" w:name="o152"/>
      <w:bookmarkEnd w:id="15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Загальні збори      (конференція)      колективу    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творчості  учнівської  молоді  проводяться за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участю директора,  заступників директора,  керівників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ідрозділів,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що входять  до  складу  центру,  наукових,  педагогічних  та інших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працівників,  які  залучаються  до   навчально-виховного   процесу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центру, а    також   представників   учнівського   самоврядування,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батьківського комітету.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3" w:name="o153"/>
      <w:bookmarkEnd w:id="15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5.7.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У пер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іод між  загальними  зборами  (конференціями)  може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діяти  рада  центру,  діяльність  якої  регулюється статутом цього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центру.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4" w:name="o154"/>
      <w:bookmarkEnd w:id="15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У центрі  художньо-естетичної  творчості учнівської молоді за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ішенням загальних зборів (конференції)  або  ради  центру  можуть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створюватись і діяти піклувальна рада,  учнівський та батьківський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комітети.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5" w:name="o155"/>
      <w:bookmarkEnd w:id="15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VI. Фінансово-господарська діяльність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та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матер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іально-технічна база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художньо-естетичної творчості учнівської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6" w:name="o156"/>
      <w:bookmarkEnd w:id="15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6.1. Фінансово-господарська         діяльність      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 творчості   учнівської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 здійснюється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відповідно до законодавства і статуту центру.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7" w:name="o157"/>
      <w:bookmarkEnd w:id="15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Фінансування центру  художньо-естетичної творчості учнівської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може  здійснюватись  також  за  рахунок  додаткових  джерел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фінансування, не заборонених законодавством.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8" w:name="o158"/>
      <w:bookmarkEnd w:id="15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6.2. Центр  художньо-естетичної творчості учнівської молоді 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процесі провадження фінансово-господарської діяльності має право: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59" w:name="o159"/>
      <w:bookmarkEnd w:id="15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самостійно розпоряджатися     коштами,     одержаними     від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господарської та іншої діяльності відповідно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до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статуту;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0" w:name="o160"/>
      <w:bookmarkEnd w:id="16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користуватися безоплатно  земельними  ділянками,  на яких він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розташований;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1" w:name="o161"/>
      <w:bookmarkEnd w:id="16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розвивати власну        матеріальну        базу,       мережу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спортивно-оздоровчих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проф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>ільних таборів, туристичних баз;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2" w:name="o162"/>
      <w:bookmarkEnd w:id="16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володіти, користуватися і розпоряджатися майном відповідно до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законодавства та статуту;</w:t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3" w:name="o163"/>
      <w:bookmarkEnd w:id="163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виконувати інші   дії,  що  не  суперечать  законодавству  та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статуту центру.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4" w:name="o164"/>
      <w:bookmarkEnd w:id="164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6.3.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Матер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іально-технічна  база  центру  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творчості учнівської    молоді    включає   приміщення,   споруди,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обладнання, засоби зв'язку,  транспортні засоби, земельні ділянки,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рухоме і нерухоме майно, що перебуває в його користуванні.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5" w:name="o165"/>
      <w:bookmarkEnd w:id="165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6.4. Для    проведення   навчально-виховної   роботи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творчості  учнівської  молоді   надаються   в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користування  спортивні  об'єкти,  культурні,  оздоровчі  та  інші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заклади  безоплатно  або  на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ільгових  умовах.  Порядок  надання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зазначених об'єкті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у користування визначається місцевими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органами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виконавчої влади та органами місцевого  самоврядування  відповідно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  <w:r w:rsidRPr="00F42677">
        <w:rPr>
          <w:rFonts w:ascii="Consolas" w:hAnsi="Consolas" w:cs="Consolas"/>
          <w:color w:val="292B2C"/>
          <w:sz w:val="21"/>
          <w:szCs w:val="21"/>
        </w:rPr>
        <w:lastRenderedPageBreak/>
        <w:t xml:space="preserve">до законодавства.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6" w:name="o166"/>
      <w:bookmarkEnd w:id="166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6.5. Ведення діловодства, бухгалтерського облі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ку та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 звітності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   центрі   художньо-естетичної   творчості   учнівської  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здійснюється в порядку, визначеному законодавством.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7" w:name="o167"/>
      <w:bookmarkEnd w:id="167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VII. Діяльність центру художньо-естетичної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творчості учнівської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молод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 в рамках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міжнародного співробітництва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8" w:name="o168"/>
      <w:bookmarkEnd w:id="168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7.1. Центр художньо-естетичної творчості учнівської молоді за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наявності належної матеріально-технічної  та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соц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іально-культурної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бази,  власних  фінансових  коштів має право проводити міжнародний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учнівський та  педагогічний  обмін  у  рамках  освітніх   програм,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проектів, брати участь у міжнародних заходах.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69" w:name="o169"/>
      <w:bookmarkEnd w:id="169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7.2. Центр  художньо-естетичної  творчості  учнівської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має право укладати угоди про співробітництво,  установлювати прямі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відносини з  органами  управління освітою,  навчальними закладами,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науковими установами,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п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ідприємствами, організаціями, громадськими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об'єднаннями інших країн у порядку, установленому законодавством.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70" w:name="o170"/>
      <w:bookmarkEnd w:id="170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         VIII. Державний контроль за діяльністю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центру художньо-естетичної творчості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                       учнівської молоді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71" w:name="o171"/>
      <w:bookmarkEnd w:id="171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8.1. Державний      контроль     за     діяльністю    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 творчості   учнівської   молоді   здійснюють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>Міністерство  освіти  і  науки України,  Рада міні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стр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ів Автономної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Республіки Крим,  обласні,  Київська  та  Севастопольська  міські,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районні державні адміністрації,  до сфери управління яких належать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центри.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72" w:name="o172"/>
      <w:bookmarkEnd w:id="172"/>
      <w:r w:rsidRPr="00F42677">
        <w:rPr>
          <w:rFonts w:ascii="Consolas" w:hAnsi="Consolas" w:cs="Consolas"/>
          <w:color w:val="292B2C"/>
          <w:sz w:val="21"/>
          <w:szCs w:val="21"/>
        </w:rPr>
        <w:t xml:space="preserve">     8.2. Основною формою державного контролю за діяльністю центру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художньо-естетичної   творчості   учнівської   молоді  є  державна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атестація     центру,  яка проводиться не рідше ніж  один  раз  на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10 років    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>в</w:t>
      </w:r>
      <w:proofErr w:type="gramEnd"/>
      <w:r w:rsidRPr="00F42677">
        <w:rPr>
          <w:rFonts w:ascii="Consolas" w:hAnsi="Consolas" w:cs="Consolas"/>
          <w:color w:val="292B2C"/>
          <w:sz w:val="21"/>
          <w:szCs w:val="21"/>
        </w:rPr>
        <w:t xml:space="preserve">ідповідно    до    Порядку    державної    атестації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загальноосвітніх,  дошкільних та позашкільних навчальних закладів,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затвердженого  наказом  Міністерства  освіти  і  науки України від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24.07.2001 N 553 </w:t>
      </w:r>
      <w:proofErr w:type="gramStart"/>
      <w:r w:rsidRPr="00F42677">
        <w:rPr>
          <w:rFonts w:ascii="Consolas" w:hAnsi="Consolas" w:cs="Consolas"/>
          <w:color w:val="292B2C"/>
          <w:sz w:val="21"/>
          <w:szCs w:val="21"/>
        </w:rPr>
        <w:t xml:space="preserve">( </w:t>
      </w:r>
      <w:proofErr w:type="gramEnd"/>
      <w:hyperlink r:id="rId17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z0678-01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 )  (у  редакції  наказу  Міністерства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освіти і  науки  України  від  16.08.2004  N  658)  (  </w:t>
      </w:r>
      <w:hyperlink r:id="rId18" w:tgtFrame="_blank" w:history="1">
        <w:r w:rsidRPr="00F42677">
          <w:rPr>
            <w:rFonts w:ascii="Consolas" w:hAnsi="Consolas" w:cs="Consolas"/>
            <w:color w:val="0275D8"/>
            <w:sz w:val="21"/>
            <w:szCs w:val="21"/>
            <w:u w:val="single"/>
          </w:rPr>
          <w:t>z1071-04</w:t>
        </w:r>
      </w:hyperlink>
      <w:r w:rsidRPr="00F42677">
        <w:rPr>
          <w:rFonts w:ascii="Consolas" w:hAnsi="Consolas" w:cs="Consolas"/>
          <w:color w:val="292B2C"/>
          <w:sz w:val="21"/>
          <w:szCs w:val="21"/>
        </w:rPr>
        <w:t xml:space="preserve"> ),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зареєстрованого   в  Міністерстві юстиції  України  08.08.2001  за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N 678/5869 (із змінами).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</w:r>
    </w:p>
    <w:p w:rsidR="00F42677" w:rsidRPr="00F42677" w:rsidRDefault="00F42677" w:rsidP="00F42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  <w:color w:val="292B2C"/>
          <w:sz w:val="21"/>
          <w:szCs w:val="21"/>
        </w:rPr>
      </w:pPr>
      <w:bookmarkStart w:id="173" w:name="o173"/>
      <w:bookmarkEnd w:id="173"/>
      <w:r w:rsidRPr="00F42677">
        <w:rPr>
          <w:rFonts w:ascii="Consolas" w:hAnsi="Consolas" w:cs="Consolas"/>
          <w:color w:val="292B2C"/>
          <w:sz w:val="21"/>
          <w:szCs w:val="21"/>
        </w:rPr>
        <w:t xml:space="preserve"> Заступник директора департаменту </w:t>
      </w:r>
      <w:r w:rsidRPr="00F42677">
        <w:rPr>
          <w:rFonts w:ascii="Consolas" w:hAnsi="Consolas" w:cs="Consolas"/>
          <w:color w:val="292B2C"/>
          <w:sz w:val="21"/>
          <w:szCs w:val="21"/>
        </w:rPr>
        <w:br/>
        <w:t xml:space="preserve"> професійно-технічної освіти                            В.В.Супрун </w:t>
      </w:r>
    </w:p>
    <w:p w:rsidR="00203C3B" w:rsidRDefault="00203C3B"/>
    <w:sectPr w:rsidR="002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7"/>
    <w:rsid w:val="00030757"/>
    <w:rsid w:val="0007320B"/>
    <w:rsid w:val="00203C3B"/>
    <w:rsid w:val="007A7C33"/>
    <w:rsid w:val="00B901BD"/>
    <w:rsid w:val="00E27147"/>
    <w:rsid w:val="00F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2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677"/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semiHidden/>
    <w:unhideWhenUsed/>
    <w:rsid w:val="00F426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267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7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2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677"/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semiHidden/>
    <w:unhideWhenUsed/>
    <w:rsid w:val="00F426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267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060-12" TargetMode="External"/><Relationship Id="rId13" Type="http://schemas.openxmlformats.org/officeDocument/2006/relationships/hyperlink" Target="http://zakon0.rada.gov.ua/laws/show/1060-12" TargetMode="External"/><Relationship Id="rId18" Type="http://schemas.openxmlformats.org/officeDocument/2006/relationships/hyperlink" Target="http://zakon0.rada.gov.ua/laws/show/z1071-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254%D0%BA/96-%D0%B2%D1%80" TargetMode="External"/><Relationship Id="rId12" Type="http://schemas.openxmlformats.org/officeDocument/2006/relationships/hyperlink" Target="http://zakon0.rada.gov.ua/laws/show/10-15" TargetMode="External"/><Relationship Id="rId17" Type="http://schemas.openxmlformats.org/officeDocument/2006/relationships/hyperlink" Target="http://zakon0.rada.gov.ua/laws/show/z0678-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0.rada.gov.ua/laws/show/z0176-9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433-2001-%D0%BF" TargetMode="External"/><Relationship Id="rId11" Type="http://schemas.openxmlformats.org/officeDocument/2006/relationships/hyperlink" Target="http://zakon0.rada.gov.ua/laws/show/433-2001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0.rada.gov.ua/laws/show/433-2001-%D0%BF" TargetMode="External"/><Relationship Id="rId10" Type="http://schemas.openxmlformats.org/officeDocument/2006/relationships/hyperlink" Target="http://zakon0.rada.gov.ua/laws/show/1841-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651-14" TargetMode="External"/><Relationship Id="rId14" Type="http://schemas.openxmlformats.org/officeDocument/2006/relationships/hyperlink" Target="http://zakon0.rada.gov.ua/laws/show/184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5437</Words>
  <Characters>30997</Characters>
  <Application>Microsoft Office Word</Application>
  <DocSecurity>0</DocSecurity>
  <Lines>258</Lines>
  <Paragraphs>72</Paragraphs>
  <ScaleCrop>false</ScaleCrop>
  <Company>*</Company>
  <LinksUpToDate>false</LinksUpToDate>
  <CharactersWithSpaces>36362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2018-02-08T10:25:00Z</dcterms:created>
  <dcterms:modified xsi:type="dcterms:W3CDTF">2018-02-08T10:27:00Z</dcterms:modified>
</cp:coreProperties>
</file>